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F0544">
      <w:pPr>
        <w:jc w:val="center"/>
        <w:rPr>
          <w:rFonts w:hint="eastAsia" w:ascii="仿宋_GB2312" w:hAnsi="仿宋_GB2312" w:eastAsia="仿宋_GB2312" w:cs="仿宋_GB2312"/>
          <w:b/>
          <w:bCs/>
          <w:sz w:val="40"/>
          <w:szCs w:val="40"/>
          <w:lang w:eastAsia="zh-CN"/>
        </w:rPr>
      </w:pPr>
      <w:bookmarkStart w:id="0" w:name="_Hlk101974481"/>
      <w:r>
        <w:rPr>
          <w:rFonts w:hint="eastAsia" w:ascii="仿宋_GB2312" w:hAnsi="仿宋_GB2312" w:eastAsia="仿宋_GB2312" w:cs="仿宋_GB2312"/>
          <w:b/>
          <w:bCs/>
          <w:sz w:val="40"/>
          <w:szCs w:val="40"/>
          <w:lang w:eastAsia="zh-CN"/>
        </w:rPr>
        <w:t>2024年度美联学校经费项目自评报告</w:t>
      </w:r>
    </w:p>
    <w:p w14:paraId="1B05BD94">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(摘要版)</w:t>
      </w:r>
    </w:p>
    <w:bookmarkEnd w:id="0"/>
    <w:p w14:paraId="319C9590">
      <w:pPr>
        <w:numPr>
          <w:ilvl w:val="0"/>
          <w:numId w:val="1"/>
        </w:num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自评结论</w:t>
      </w:r>
    </w:p>
    <w:p w14:paraId="133BEDF7">
      <w:pPr>
        <w:numPr>
          <w:ilvl w:val="0"/>
          <w:numId w:val="2"/>
        </w:num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自评得分</w:t>
      </w:r>
    </w:p>
    <w:p w14:paraId="403D8EEB">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本项目自评得分</w:t>
      </w:r>
      <w:r>
        <w:rPr>
          <w:rFonts w:hint="eastAsia" w:ascii="仿宋_GB2312" w:hAnsi="仿宋_GB2312" w:eastAsia="仿宋_GB2312" w:cs="仿宋_GB2312"/>
          <w:sz w:val="28"/>
          <w:szCs w:val="28"/>
          <w:lang w:val="en-US" w:eastAsia="zh-CN"/>
        </w:rPr>
        <w:t>80</w:t>
      </w:r>
      <w:r>
        <w:rPr>
          <w:rFonts w:hint="eastAsia" w:ascii="仿宋_GB2312" w:hAnsi="仿宋_GB2312" w:eastAsia="仿宋_GB2312" w:cs="仿宋_GB2312"/>
          <w:sz w:val="28"/>
          <w:szCs w:val="28"/>
        </w:rPr>
        <w:t>分。</w:t>
      </w:r>
      <w:r>
        <w:rPr>
          <w:rFonts w:hint="eastAsia" w:ascii="仿宋_GB2312" w:hAnsi="仿宋_GB2312" w:eastAsia="仿宋_GB2312" w:cs="仿宋_GB2312"/>
          <w:sz w:val="28"/>
          <w:szCs w:val="28"/>
          <w:lang w:eastAsia="zh-CN"/>
        </w:rPr>
        <w:t>2024年</w:t>
      </w:r>
      <w:r>
        <w:rPr>
          <w:rFonts w:hint="eastAsia" w:ascii="仿宋_GB2312" w:hAnsi="仿宋_GB2312" w:eastAsia="仿宋_GB2312" w:cs="仿宋_GB2312"/>
          <w:sz w:val="28"/>
          <w:szCs w:val="28"/>
        </w:rPr>
        <w:t>我区</w:t>
      </w:r>
      <w:r>
        <w:rPr>
          <w:rFonts w:hint="eastAsia" w:ascii="仿宋_GB2312" w:hAnsi="仿宋_GB2312" w:eastAsia="仿宋_GB2312" w:cs="仿宋_GB2312"/>
          <w:sz w:val="28"/>
          <w:szCs w:val="28"/>
          <w:lang w:eastAsia="zh-CN"/>
        </w:rPr>
        <w:t>美联学校经费项目</w:t>
      </w:r>
      <w:r>
        <w:rPr>
          <w:rFonts w:hint="eastAsia" w:ascii="仿宋_GB2312" w:hAnsi="仿宋_GB2312" w:eastAsia="仿宋_GB2312" w:cs="仿宋_GB2312"/>
          <w:sz w:val="28"/>
          <w:szCs w:val="28"/>
        </w:rPr>
        <w:t>已按计划完成预定目标，基本达到了预期效果。</w:t>
      </w:r>
    </w:p>
    <w:p w14:paraId="52C734B9">
      <w:pPr>
        <w:numPr>
          <w:ilvl w:val="0"/>
          <w:numId w:val="2"/>
        </w:num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绩效目标完成情况</w:t>
      </w:r>
    </w:p>
    <w:p w14:paraId="1F30F680">
      <w:pPr>
        <w:numPr>
          <w:ilvl w:val="0"/>
          <w:numId w:val="3"/>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执行率情况</w:t>
      </w:r>
    </w:p>
    <w:p w14:paraId="0AFDB882">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2024年</w:t>
      </w:r>
      <w:r>
        <w:rPr>
          <w:rFonts w:hint="eastAsia" w:ascii="仿宋_GB2312" w:hAnsi="仿宋_GB2312" w:eastAsia="仿宋_GB2312" w:cs="仿宋_GB2312"/>
          <w:sz w:val="28"/>
          <w:szCs w:val="28"/>
        </w:rPr>
        <w:t>我区</w:t>
      </w:r>
      <w:r>
        <w:rPr>
          <w:rFonts w:hint="eastAsia" w:ascii="仿宋_GB2312" w:hAnsi="仿宋_GB2312" w:eastAsia="仿宋_GB2312" w:cs="仿宋_GB2312"/>
          <w:sz w:val="28"/>
          <w:szCs w:val="28"/>
          <w:lang w:eastAsia="zh-CN"/>
        </w:rPr>
        <w:t>美联学校经费项目</w:t>
      </w:r>
      <w:r>
        <w:rPr>
          <w:rFonts w:hint="eastAsia" w:ascii="仿宋_GB2312" w:hAnsi="仿宋_GB2312" w:eastAsia="仿宋_GB2312" w:cs="仿宋_GB2312"/>
          <w:sz w:val="28"/>
          <w:szCs w:val="28"/>
        </w:rPr>
        <w:t>预算总额为</w:t>
      </w:r>
      <w:r>
        <w:rPr>
          <w:rFonts w:hint="eastAsia" w:ascii="仿宋_GB2312" w:hAnsi="仿宋_GB2312" w:eastAsia="仿宋_GB2312" w:cs="仿宋_GB2312"/>
          <w:sz w:val="28"/>
          <w:szCs w:val="28"/>
          <w:lang w:val="en-US" w:eastAsia="zh-CN"/>
        </w:rPr>
        <w:t>1147.30</w:t>
      </w:r>
      <w:r>
        <w:rPr>
          <w:rFonts w:hint="eastAsia" w:ascii="仿宋_GB2312" w:hAnsi="仿宋_GB2312" w:eastAsia="仿宋_GB2312" w:cs="仿宋_GB2312"/>
          <w:sz w:val="28"/>
          <w:szCs w:val="28"/>
        </w:rPr>
        <w:t>万元，实际执行资金</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万元，执行率为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w:t>
      </w:r>
    </w:p>
    <w:p w14:paraId="175AD3F8">
      <w:pPr>
        <w:numPr>
          <w:ilvl w:val="0"/>
          <w:numId w:val="3"/>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绩效目标完成情况</w:t>
      </w:r>
    </w:p>
    <w:p w14:paraId="581DE089">
      <w:pPr>
        <w:ind w:firstLine="560" w:firstLineChars="200"/>
        <w:rPr>
          <w:rFonts w:hint="default" w:eastAsia="仿宋_GB2312"/>
          <w:lang w:val="en-US" w:eastAsia="zh-CN"/>
        </w:rPr>
      </w:pPr>
      <w:r>
        <w:rPr>
          <w:rFonts w:hint="eastAsia" w:ascii="仿宋_GB2312" w:hAnsi="仿宋_GB2312" w:eastAsia="仿宋_GB2312" w:cs="仿宋_GB2312"/>
          <w:sz w:val="28"/>
          <w:szCs w:val="28"/>
        </w:rPr>
        <w:t>项目共设置8个绩效指标，实际完成7个，项目产出良好，并取得良好的社会效益。项目资金执行率未完成</w:t>
      </w:r>
      <w:r>
        <w:rPr>
          <w:rFonts w:hint="eastAsia" w:ascii="仿宋_GB2312" w:hAnsi="仿宋_GB2312" w:eastAsia="仿宋_GB2312" w:cs="仿宋_GB2312"/>
          <w:sz w:val="28"/>
          <w:szCs w:val="28"/>
          <w:lang w:val="en-US" w:eastAsia="zh-CN"/>
        </w:rPr>
        <w:t>。</w:t>
      </w:r>
    </w:p>
    <w:p w14:paraId="6CEDC31B">
      <w:pPr>
        <w:pStyle w:val="2"/>
        <w:numPr>
          <w:ilvl w:val="0"/>
          <w:numId w:val="2"/>
        </w:numPr>
        <w:ind w:firstLineChars="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存在的问题和原因</w:t>
      </w:r>
    </w:p>
    <w:p w14:paraId="1B3EA9D2">
      <w:pPr>
        <w:ind w:left="420" w:firstLine="560" w:firstLineChars="200"/>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武汉华美实验学校已运营满5年，经东西湖区教育局聘请审计机构对武汉华美实验学校办学收入进行了审核，其收入能维持学校运转, 故不应对配比教师人员拨付保障经费。</w:t>
      </w:r>
      <w:r>
        <w:rPr>
          <w:rFonts w:hint="eastAsia" w:ascii="仿宋_GB2312" w:hAnsi="仿宋_GB2312" w:eastAsia="仿宋_GB2312" w:cs="仿宋_GB2312"/>
          <w:b w:val="0"/>
          <w:bCs w:val="0"/>
          <w:sz w:val="28"/>
          <w:szCs w:val="28"/>
          <w:lang w:val="en-US" w:eastAsia="zh-CN"/>
        </w:rPr>
        <w:tab/>
      </w:r>
    </w:p>
    <w:p w14:paraId="255ED111">
      <w:pPr>
        <w:numPr>
          <w:ilvl w:val="0"/>
          <w:numId w:val="2"/>
        </w:numPr>
        <w:ind w:left="0" w:leftChars="0" w:firstLine="420" w:firstLine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rPr>
        <w:t>下一步</w:t>
      </w:r>
      <w:r>
        <w:rPr>
          <w:rFonts w:hint="eastAsia" w:ascii="仿宋_GB2312" w:hAnsi="仿宋_GB2312" w:eastAsia="仿宋_GB2312" w:cs="仿宋_GB2312"/>
          <w:b/>
          <w:bCs/>
          <w:sz w:val="28"/>
          <w:szCs w:val="28"/>
          <w:lang w:val="en-US" w:eastAsia="zh-CN"/>
        </w:rPr>
        <w:t>拟改进措施</w:t>
      </w:r>
    </w:p>
    <w:p w14:paraId="4B951469">
      <w:pPr>
        <w:pStyle w:val="2"/>
        <w:numPr>
          <w:ilvl w:val="0"/>
          <w:numId w:val="0"/>
        </w:numPr>
        <w:ind w:left="420" w:leftChars="0" w:firstLine="280" w:firstLineChars="100"/>
        <w:rPr>
          <w:rFonts w:hint="default"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1.下一步拟改进措施</w:t>
      </w:r>
    </w:p>
    <w:p w14:paraId="1F3A3DBE">
      <w:pPr>
        <w:ind w:firstLine="840" w:firstLineChars="3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下一年不再对该项目列支经费预算。</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14:paraId="2E1FB215">
      <w:pPr>
        <w:ind w:firstLine="560" w:firstLineChars="200"/>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bookmarkStart w:id="1" w:name="_GoBack"/>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2.拟与预算安排相结合情况</w:t>
      </w:r>
    </w:p>
    <w:p w14:paraId="51728DD8">
      <w:pPr>
        <w:pStyle w:val="2"/>
        <w:ind w:left="0" w:leftChars="0" w:firstLine="840" w:firstLineChars="300"/>
        <w:rPr>
          <w:rFonts w:hint="default" w:ascii="仿宋_GB2312" w:hAnsi="仿宋_GB2312" w:eastAsia="仿宋_GB2312" w:cs="仿宋_GB2312"/>
          <w:color w:val="000000" w:themeColor="text1"/>
          <w:kern w:val="2"/>
          <w:sz w:val="28"/>
          <w:szCs w:val="28"/>
          <w:lang w:val="en-US" w:eastAsia="zh-CN" w:bidi="ar-SA"/>
          <w14:textFill>
            <w14:solidFill>
              <w14:schemeClr w14:val="tx1"/>
            </w14:solidFill>
          </w14:textFill>
        </w:rPr>
      </w:pPr>
      <w:r>
        <w:rPr>
          <w:rFonts w:hint="default" w:ascii="仿宋_GB2312" w:hAnsi="仿宋_GB2312" w:eastAsia="仿宋_GB2312" w:cs="仿宋_GB2312"/>
          <w:color w:val="000000" w:themeColor="text1"/>
          <w:kern w:val="2"/>
          <w:sz w:val="28"/>
          <w:szCs w:val="28"/>
          <w:lang w:val="en-US" w:eastAsia="zh-CN" w:bidi="ar-SA"/>
          <w14:textFill>
            <w14:solidFill>
              <w14:schemeClr w14:val="tx1"/>
            </w14:solidFill>
          </w14:textFill>
        </w:rPr>
        <w:t>结合本年度预算情况，加大项目监督力度。</w:t>
      </w:r>
    </w:p>
    <w:bookmarkEnd w:id="1"/>
    <w:p w14:paraId="3FA553EE">
      <w:pPr>
        <w:ind w:left="420" w:leftChars="200" w:firstLine="560" w:firstLineChars="200"/>
        <w:rPr>
          <w:rFonts w:hint="eastAsia" w:ascii="仿宋_GB2312" w:hAnsi="仿宋_GB2312" w:eastAsia="仿宋_GB2312" w:cs="仿宋_GB2312"/>
          <w:b w:val="0"/>
          <w:bCs w:val="0"/>
          <w:sz w:val="28"/>
          <w:szCs w:val="28"/>
        </w:rPr>
      </w:pPr>
    </w:p>
    <w:p w14:paraId="378C2F52">
      <w:pPr>
        <w:ind w:left="420" w:leftChars="200"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附件：</w:t>
      </w:r>
      <w:r>
        <w:rPr>
          <w:rFonts w:hint="eastAsia" w:ascii="仿宋_GB2312" w:hAnsi="仿宋_GB2312" w:eastAsia="仿宋_GB2312" w:cs="仿宋_GB2312"/>
          <w:b w:val="0"/>
          <w:bCs w:val="0"/>
          <w:sz w:val="28"/>
          <w:szCs w:val="28"/>
          <w:lang w:eastAsia="zh-CN"/>
        </w:rPr>
        <w:t>2024年</w:t>
      </w:r>
      <w:r>
        <w:rPr>
          <w:rFonts w:hint="eastAsia" w:ascii="仿宋_GB2312" w:hAnsi="仿宋_GB2312" w:eastAsia="仿宋_GB2312" w:cs="仿宋_GB2312"/>
          <w:b w:val="0"/>
          <w:bCs w:val="0"/>
          <w:sz w:val="28"/>
          <w:szCs w:val="28"/>
        </w:rPr>
        <w:t>度</w:t>
      </w:r>
      <w:r>
        <w:rPr>
          <w:rFonts w:hint="eastAsia" w:ascii="仿宋_GB2312" w:hAnsi="仿宋_GB2312" w:eastAsia="仿宋_GB2312" w:cs="仿宋_GB2312"/>
          <w:b w:val="0"/>
          <w:bCs w:val="0"/>
          <w:sz w:val="28"/>
          <w:szCs w:val="28"/>
          <w:lang w:eastAsia="zh-CN"/>
        </w:rPr>
        <w:t>美联学校经费项目</w:t>
      </w:r>
      <w:r>
        <w:rPr>
          <w:rFonts w:hint="eastAsia" w:ascii="仿宋_GB2312" w:hAnsi="仿宋_GB2312" w:eastAsia="仿宋_GB2312" w:cs="仿宋_GB2312"/>
          <w:b w:val="0"/>
          <w:bCs w:val="0"/>
          <w:sz w:val="28"/>
          <w:szCs w:val="28"/>
        </w:rPr>
        <w:t>自评表（附后）</w:t>
      </w:r>
    </w:p>
    <w:p w14:paraId="49D6F585">
      <w:pPr>
        <w:ind w:left="420" w:leftChars="200" w:firstLine="560" w:firstLineChars="200"/>
        <w:rPr>
          <w:rFonts w:hint="eastAsia" w:ascii="仿宋_GB2312" w:hAnsi="仿宋_GB2312" w:eastAsia="仿宋_GB2312" w:cs="仿宋_GB2312"/>
          <w:b w:val="0"/>
          <w:bCs w:val="0"/>
          <w:sz w:val="28"/>
          <w:szCs w:val="28"/>
        </w:rPr>
      </w:pPr>
    </w:p>
    <w:p w14:paraId="0109850E">
      <w:pPr>
        <w:widowControl/>
        <w:spacing w:line="600" w:lineRule="exact"/>
        <w:ind w:firstLine="560" w:firstLineChars="200"/>
        <w:jc w:val="left"/>
        <w:rPr>
          <w:rFonts w:hint="eastAsia" w:ascii="仿宋_GB2312" w:hAnsi="仿宋_GB2312" w:eastAsia="仿宋_GB2312" w:cs="仿宋_GB2312"/>
          <w:color w:val="000000"/>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441E8C"/>
    <w:multiLevelType w:val="singleLevel"/>
    <w:tmpl w:val="D7441E8C"/>
    <w:lvl w:ilvl="0" w:tentative="0">
      <w:start w:val="1"/>
      <w:numFmt w:val="decimal"/>
      <w:suff w:val="nothing"/>
      <w:lvlText w:val="%1．"/>
      <w:lvlJc w:val="left"/>
      <w:pPr>
        <w:ind w:left="0" w:firstLine="400"/>
      </w:pPr>
      <w:rPr>
        <w:rFonts w:hint="default"/>
      </w:rPr>
    </w:lvl>
  </w:abstractNum>
  <w:abstractNum w:abstractNumId="1">
    <w:nsid w:val="42ECAAF8"/>
    <w:multiLevelType w:val="singleLevel"/>
    <w:tmpl w:val="42ECAAF8"/>
    <w:lvl w:ilvl="0" w:tentative="0">
      <w:start w:val="1"/>
      <w:numFmt w:val="chineseCounting"/>
      <w:suff w:val="nothing"/>
      <w:lvlText w:val="%1、"/>
      <w:lvlJc w:val="left"/>
      <w:pPr>
        <w:ind w:left="0" w:firstLine="420"/>
      </w:pPr>
      <w:rPr>
        <w:rFonts w:hint="eastAsia"/>
      </w:rPr>
    </w:lvl>
  </w:abstractNum>
  <w:abstractNum w:abstractNumId="2">
    <w:nsid w:val="4301918C"/>
    <w:multiLevelType w:val="singleLevel"/>
    <w:tmpl w:val="4301918C"/>
    <w:lvl w:ilvl="0" w:tentative="0">
      <w:start w:val="1"/>
      <w:numFmt w:val="chineseCounting"/>
      <w:suff w:val="nothing"/>
      <w:lvlText w:val="（%1）"/>
      <w:lvlJc w:val="left"/>
      <w:pPr>
        <w:ind w:left="0" w:firstLine="42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A9D"/>
    <w:rsid w:val="00205718"/>
    <w:rsid w:val="006129C8"/>
    <w:rsid w:val="00F33A9D"/>
    <w:rsid w:val="00FA75B4"/>
    <w:rsid w:val="01633E9B"/>
    <w:rsid w:val="01C27131"/>
    <w:rsid w:val="0293679B"/>
    <w:rsid w:val="02AC03F6"/>
    <w:rsid w:val="02DC526B"/>
    <w:rsid w:val="02F6238C"/>
    <w:rsid w:val="033A79DF"/>
    <w:rsid w:val="0341020B"/>
    <w:rsid w:val="04BE2226"/>
    <w:rsid w:val="050673A1"/>
    <w:rsid w:val="05257BA8"/>
    <w:rsid w:val="05815FE3"/>
    <w:rsid w:val="065418AC"/>
    <w:rsid w:val="07334F92"/>
    <w:rsid w:val="07B55AA1"/>
    <w:rsid w:val="081C46E0"/>
    <w:rsid w:val="083E2F6B"/>
    <w:rsid w:val="08FD711B"/>
    <w:rsid w:val="093A1985"/>
    <w:rsid w:val="09402FD4"/>
    <w:rsid w:val="096B58B7"/>
    <w:rsid w:val="099E3CC2"/>
    <w:rsid w:val="09CB4E1B"/>
    <w:rsid w:val="0AAC68B2"/>
    <w:rsid w:val="0AEF054D"/>
    <w:rsid w:val="0B1F502D"/>
    <w:rsid w:val="0B4765DB"/>
    <w:rsid w:val="0B5C4E95"/>
    <w:rsid w:val="0BAB55F5"/>
    <w:rsid w:val="0BC415A1"/>
    <w:rsid w:val="0BF61E30"/>
    <w:rsid w:val="0C04014D"/>
    <w:rsid w:val="0D0522AA"/>
    <w:rsid w:val="0D1F23D1"/>
    <w:rsid w:val="0D8B7D59"/>
    <w:rsid w:val="0E17263D"/>
    <w:rsid w:val="0E4114E6"/>
    <w:rsid w:val="0EA53D44"/>
    <w:rsid w:val="0EAD3364"/>
    <w:rsid w:val="0F077464"/>
    <w:rsid w:val="0F146B51"/>
    <w:rsid w:val="0F303C0A"/>
    <w:rsid w:val="111748A0"/>
    <w:rsid w:val="1120018B"/>
    <w:rsid w:val="11494E5B"/>
    <w:rsid w:val="11E451DC"/>
    <w:rsid w:val="13225AEC"/>
    <w:rsid w:val="14325230"/>
    <w:rsid w:val="162D5183"/>
    <w:rsid w:val="166030AE"/>
    <w:rsid w:val="166F63E1"/>
    <w:rsid w:val="17EE26CC"/>
    <w:rsid w:val="18EF453A"/>
    <w:rsid w:val="192D17D6"/>
    <w:rsid w:val="1A6D5FE4"/>
    <w:rsid w:val="1A8F347E"/>
    <w:rsid w:val="1B067AF5"/>
    <w:rsid w:val="1C0041F8"/>
    <w:rsid w:val="1C4F0CD9"/>
    <w:rsid w:val="1C9571A6"/>
    <w:rsid w:val="1D0936F0"/>
    <w:rsid w:val="1DC1582E"/>
    <w:rsid w:val="1DEA1DF0"/>
    <w:rsid w:val="1F1308A6"/>
    <w:rsid w:val="1F3B6F44"/>
    <w:rsid w:val="1FD70301"/>
    <w:rsid w:val="20A74C4B"/>
    <w:rsid w:val="21C25F42"/>
    <w:rsid w:val="21D226CB"/>
    <w:rsid w:val="228B4AA8"/>
    <w:rsid w:val="23706277"/>
    <w:rsid w:val="242172FF"/>
    <w:rsid w:val="24ED67AC"/>
    <w:rsid w:val="252A1741"/>
    <w:rsid w:val="259B0AB8"/>
    <w:rsid w:val="264D66A7"/>
    <w:rsid w:val="2766547C"/>
    <w:rsid w:val="27A51DDD"/>
    <w:rsid w:val="28CB1C8A"/>
    <w:rsid w:val="29074259"/>
    <w:rsid w:val="298630D3"/>
    <w:rsid w:val="2B194483"/>
    <w:rsid w:val="2BCA6741"/>
    <w:rsid w:val="2C2557E2"/>
    <w:rsid w:val="2C7106F5"/>
    <w:rsid w:val="2D3E4451"/>
    <w:rsid w:val="2EF35FAE"/>
    <w:rsid w:val="2F0320F2"/>
    <w:rsid w:val="2FCA6D0F"/>
    <w:rsid w:val="2FF40230"/>
    <w:rsid w:val="301B4208"/>
    <w:rsid w:val="3088542C"/>
    <w:rsid w:val="317F3947"/>
    <w:rsid w:val="3199610A"/>
    <w:rsid w:val="32171FB4"/>
    <w:rsid w:val="32983567"/>
    <w:rsid w:val="32B37F2E"/>
    <w:rsid w:val="33921C81"/>
    <w:rsid w:val="344659D8"/>
    <w:rsid w:val="34645984"/>
    <w:rsid w:val="346B43B7"/>
    <w:rsid w:val="34D86511"/>
    <w:rsid w:val="351B5387"/>
    <w:rsid w:val="36002C84"/>
    <w:rsid w:val="361B6516"/>
    <w:rsid w:val="36355BA0"/>
    <w:rsid w:val="36723C5D"/>
    <w:rsid w:val="37B254F5"/>
    <w:rsid w:val="37F05781"/>
    <w:rsid w:val="3954623F"/>
    <w:rsid w:val="39627BDD"/>
    <w:rsid w:val="399A7B6B"/>
    <w:rsid w:val="39BD781D"/>
    <w:rsid w:val="3AB64A60"/>
    <w:rsid w:val="3ACA4067"/>
    <w:rsid w:val="3B000616"/>
    <w:rsid w:val="3B403776"/>
    <w:rsid w:val="3BF028E1"/>
    <w:rsid w:val="3C24785E"/>
    <w:rsid w:val="3C5502A8"/>
    <w:rsid w:val="3CB72D11"/>
    <w:rsid w:val="3E19576F"/>
    <w:rsid w:val="3EA047B0"/>
    <w:rsid w:val="3F9034DC"/>
    <w:rsid w:val="402B500F"/>
    <w:rsid w:val="40D45C40"/>
    <w:rsid w:val="41076E81"/>
    <w:rsid w:val="4134259B"/>
    <w:rsid w:val="41730605"/>
    <w:rsid w:val="41F87A42"/>
    <w:rsid w:val="422E312E"/>
    <w:rsid w:val="42342E23"/>
    <w:rsid w:val="42846A55"/>
    <w:rsid w:val="42D30DE6"/>
    <w:rsid w:val="431953C5"/>
    <w:rsid w:val="43E336B7"/>
    <w:rsid w:val="44C9263C"/>
    <w:rsid w:val="45125E2E"/>
    <w:rsid w:val="46860901"/>
    <w:rsid w:val="46FC3844"/>
    <w:rsid w:val="47CC7CA6"/>
    <w:rsid w:val="47E55A99"/>
    <w:rsid w:val="48AC1250"/>
    <w:rsid w:val="494C0C70"/>
    <w:rsid w:val="4A38723F"/>
    <w:rsid w:val="4A655ADF"/>
    <w:rsid w:val="4B261C18"/>
    <w:rsid w:val="4C66146D"/>
    <w:rsid w:val="4DC930F0"/>
    <w:rsid w:val="4E5B5AFC"/>
    <w:rsid w:val="50A908EB"/>
    <w:rsid w:val="527F02D6"/>
    <w:rsid w:val="52A01E26"/>
    <w:rsid w:val="52A94382"/>
    <w:rsid w:val="531D5224"/>
    <w:rsid w:val="53BB56C6"/>
    <w:rsid w:val="54152739"/>
    <w:rsid w:val="54501C48"/>
    <w:rsid w:val="55F679E6"/>
    <w:rsid w:val="56DA4832"/>
    <w:rsid w:val="58122CBD"/>
    <w:rsid w:val="586A2EAE"/>
    <w:rsid w:val="58A8162D"/>
    <w:rsid w:val="5A3B7828"/>
    <w:rsid w:val="5AD36B10"/>
    <w:rsid w:val="5B984D38"/>
    <w:rsid w:val="5C601F95"/>
    <w:rsid w:val="5CD27C4F"/>
    <w:rsid w:val="5DD96D89"/>
    <w:rsid w:val="5E01470F"/>
    <w:rsid w:val="5E491C46"/>
    <w:rsid w:val="5E8C7702"/>
    <w:rsid w:val="608A1A1F"/>
    <w:rsid w:val="619A699C"/>
    <w:rsid w:val="61AF4B1D"/>
    <w:rsid w:val="61F6013B"/>
    <w:rsid w:val="62145A44"/>
    <w:rsid w:val="62A23F56"/>
    <w:rsid w:val="63B31127"/>
    <w:rsid w:val="649F04AA"/>
    <w:rsid w:val="65537994"/>
    <w:rsid w:val="66D56B87"/>
    <w:rsid w:val="67220C03"/>
    <w:rsid w:val="6759214B"/>
    <w:rsid w:val="676A4B85"/>
    <w:rsid w:val="67AC2C38"/>
    <w:rsid w:val="67C14514"/>
    <w:rsid w:val="67D0435B"/>
    <w:rsid w:val="69BD10B7"/>
    <w:rsid w:val="69F735DF"/>
    <w:rsid w:val="6A041799"/>
    <w:rsid w:val="6A4B4EE6"/>
    <w:rsid w:val="6ABC504E"/>
    <w:rsid w:val="6B9E0E3B"/>
    <w:rsid w:val="6BD954CC"/>
    <w:rsid w:val="6C384A25"/>
    <w:rsid w:val="6DAF2A8F"/>
    <w:rsid w:val="6DCF13B9"/>
    <w:rsid w:val="6E9A7B49"/>
    <w:rsid w:val="6EE85353"/>
    <w:rsid w:val="70E859E2"/>
    <w:rsid w:val="70FB0DD5"/>
    <w:rsid w:val="737C12EE"/>
    <w:rsid w:val="73884C42"/>
    <w:rsid w:val="73B76B77"/>
    <w:rsid w:val="73C3551C"/>
    <w:rsid w:val="73CA0F09"/>
    <w:rsid w:val="741D75F6"/>
    <w:rsid w:val="745C5532"/>
    <w:rsid w:val="75706FDE"/>
    <w:rsid w:val="75720710"/>
    <w:rsid w:val="758B2BE0"/>
    <w:rsid w:val="75A629FF"/>
    <w:rsid w:val="75E34603"/>
    <w:rsid w:val="76275078"/>
    <w:rsid w:val="770E2A96"/>
    <w:rsid w:val="77F74133"/>
    <w:rsid w:val="7A554B80"/>
    <w:rsid w:val="7A576CDC"/>
    <w:rsid w:val="7ADC3BD5"/>
    <w:rsid w:val="7BAD388E"/>
    <w:rsid w:val="7BC57811"/>
    <w:rsid w:val="7C0112E2"/>
    <w:rsid w:val="7C8000F6"/>
    <w:rsid w:val="7CDD472B"/>
    <w:rsid w:val="7D110A90"/>
    <w:rsid w:val="7D3754D9"/>
    <w:rsid w:val="7DBB2FD1"/>
    <w:rsid w:val="7DE10FB0"/>
    <w:rsid w:val="7F0D494F"/>
    <w:rsid w:val="7F150591"/>
    <w:rsid w:val="7FAF3AB2"/>
    <w:rsid w:val="7FC65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4">
    <w:name w:val="heading 1"/>
    <w:basedOn w:val="1"/>
    <w:next w:val="1"/>
    <w:link w:val="14"/>
    <w:qFormat/>
    <w:uiPriority w:val="0"/>
    <w:pPr>
      <w:keepNext/>
      <w:keepLines/>
      <w:kinsoku w:val="0"/>
      <w:overflowPunct w:val="0"/>
      <w:autoSpaceDE w:val="0"/>
      <w:autoSpaceDN w:val="0"/>
      <w:adjustRightInd w:val="0"/>
      <w:snapToGrid w:val="0"/>
      <w:spacing w:beforeAutospacing="1" w:afterAutospacing="1" w:line="360" w:lineRule="auto"/>
      <w:ind w:firstLine="420" w:firstLineChars="200"/>
      <w:outlineLvl w:val="0"/>
    </w:pPr>
    <w:rPr>
      <w:rFonts w:eastAsia="华文仿宋"/>
      <w:b/>
      <w:kern w:val="44"/>
    </w:rPr>
  </w:style>
  <w:style w:type="paragraph" w:styleId="5">
    <w:name w:val="heading 2"/>
    <w:basedOn w:val="6"/>
    <w:next w:val="1"/>
    <w:link w:val="13"/>
    <w:semiHidden/>
    <w:unhideWhenUsed/>
    <w:qFormat/>
    <w:uiPriority w:val="0"/>
    <w:pPr>
      <w:kinsoku w:val="0"/>
      <w:overflowPunct w:val="0"/>
      <w:autoSpaceDE w:val="0"/>
      <w:autoSpaceDN w:val="0"/>
      <w:adjustRightInd w:val="0"/>
      <w:snapToGrid w:val="0"/>
      <w:spacing w:line="360" w:lineRule="auto"/>
      <w:ind w:left="0" w:leftChars="0" w:firstLine="420" w:firstLineChars="200"/>
      <w:jc w:val="left"/>
      <w:outlineLvl w:val="1"/>
    </w:pPr>
    <w:rPr>
      <w:rFonts w:ascii="Arial" w:hAnsi="Arial" w:eastAsia="华文仿宋"/>
      <w:snapToGrid w:val="0"/>
      <w:kern w:val="0"/>
      <w:sz w:val="28"/>
    </w:rPr>
  </w:style>
  <w:style w:type="paragraph" w:styleId="7">
    <w:name w:val="heading 3"/>
    <w:basedOn w:val="1"/>
    <w:next w:val="1"/>
    <w:link w:val="15"/>
    <w:semiHidden/>
    <w:unhideWhenUsed/>
    <w:qFormat/>
    <w:uiPriority w:val="0"/>
    <w:pPr>
      <w:keepNext/>
      <w:keepLines/>
      <w:adjustRightInd w:val="0"/>
      <w:snapToGrid w:val="0"/>
      <w:spacing w:line="360" w:lineRule="auto"/>
      <w:ind w:firstLine="883" w:firstLineChars="200"/>
      <w:jc w:val="left"/>
      <w:outlineLvl w:val="2"/>
    </w:pPr>
    <w:rPr>
      <w:rFonts w:eastAsia="仿宋"/>
      <w:sz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pPr>
  </w:style>
  <w:style w:type="paragraph" w:styleId="6">
    <w:name w:val="Body Text Indent 2"/>
    <w:basedOn w:val="1"/>
    <w:qFormat/>
    <w:uiPriority w:val="0"/>
    <w:pPr>
      <w:spacing w:after="120" w:line="480" w:lineRule="auto"/>
      <w:ind w:left="420" w:leftChars="200"/>
    </w:pPr>
  </w:style>
  <w:style w:type="paragraph" w:styleId="8">
    <w:name w:val="footer"/>
    <w:basedOn w:val="1"/>
    <w:link w:val="18"/>
    <w:qFormat/>
    <w:uiPriority w:val="0"/>
    <w:pPr>
      <w:tabs>
        <w:tab w:val="center" w:pos="4153"/>
        <w:tab w:val="right" w:pos="8306"/>
      </w:tabs>
      <w:snapToGrid w:val="0"/>
      <w:jc w:val="left"/>
    </w:pPr>
    <w:rPr>
      <w:sz w:val="18"/>
      <w:szCs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2"/>
    <w:basedOn w:val="1"/>
    <w:qFormat/>
    <w:uiPriority w:val="0"/>
    <w:pPr>
      <w:spacing w:after="120" w:line="480" w:lineRule="auto"/>
    </w:pPr>
  </w:style>
  <w:style w:type="character" w:customStyle="1" w:styleId="13">
    <w:name w:val="标题 2 字符"/>
    <w:link w:val="5"/>
    <w:qFormat/>
    <w:uiPriority w:val="0"/>
    <w:rPr>
      <w:rFonts w:ascii="Arial" w:hAnsi="Arial" w:eastAsia="华文仿宋" w:cstheme="minorBidi"/>
      <w:b/>
      <w:sz w:val="28"/>
      <w:szCs w:val="22"/>
    </w:rPr>
  </w:style>
  <w:style w:type="character" w:customStyle="1" w:styleId="14">
    <w:name w:val="标题 1 字符"/>
    <w:link w:val="4"/>
    <w:qFormat/>
    <w:uiPriority w:val="0"/>
    <w:rPr>
      <w:rFonts w:ascii="Calibri" w:hAnsi="Calibri" w:eastAsia="华文仿宋"/>
      <w:b/>
      <w:kern w:val="44"/>
      <w:sz w:val="28"/>
      <w:szCs w:val="24"/>
    </w:rPr>
  </w:style>
  <w:style w:type="character" w:customStyle="1" w:styleId="15">
    <w:name w:val="标题 3 字符"/>
    <w:link w:val="7"/>
    <w:qFormat/>
    <w:uiPriority w:val="0"/>
    <w:rPr>
      <w:rFonts w:ascii="Calibri" w:hAnsi="Calibri" w:eastAsia="仿宋"/>
      <w:kern w:val="2"/>
      <w:sz w:val="28"/>
      <w:szCs w:val="24"/>
    </w:rPr>
  </w:style>
  <w:style w:type="character" w:customStyle="1" w:styleId="16">
    <w:name w:val="font01"/>
    <w:basedOn w:val="12"/>
    <w:qFormat/>
    <w:uiPriority w:val="0"/>
    <w:rPr>
      <w:rFonts w:hint="default" w:ascii="Arial" w:hAnsi="Arial" w:cs="Arial"/>
      <w:color w:val="000000"/>
      <w:sz w:val="20"/>
      <w:szCs w:val="20"/>
      <w:u w:val="none"/>
    </w:rPr>
  </w:style>
  <w:style w:type="character" w:customStyle="1" w:styleId="17">
    <w:name w:val="页眉 字符"/>
    <w:basedOn w:val="12"/>
    <w:link w:val="9"/>
    <w:qFormat/>
    <w:uiPriority w:val="0"/>
    <w:rPr>
      <w:rFonts w:ascii="Calibri" w:hAnsi="Calibri"/>
      <w:kern w:val="2"/>
      <w:sz w:val="18"/>
      <w:szCs w:val="18"/>
    </w:rPr>
  </w:style>
  <w:style w:type="character" w:customStyle="1" w:styleId="18">
    <w:name w:val="页脚 字符"/>
    <w:basedOn w:val="12"/>
    <w:link w:val="8"/>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346</Words>
  <Characters>367</Characters>
  <Lines>3</Lines>
  <Paragraphs>1</Paragraphs>
  <TotalTime>45</TotalTime>
  <ScaleCrop>false</ScaleCrop>
  <LinksUpToDate>false</LinksUpToDate>
  <CharactersWithSpaces>375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2020-06-03T02:29:00Z</dcterms:created>
  <dc:creator>wu</dc:creator>
  <cp:lastModifiedBy>四块钱</cp:lastModifiedBy>
  <cp:lastPrinted>2022-04-27T09:57:00Z</cp:lastPrinted>
  <dcterms:modified xsi:type="dcterms:W3CDTF">2025-04-28T02:59:12Z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AAB37A9411664337A9400F947055F3E1</vt:lpwstr>
  </property>
  <property fmtid="{D5CDD505-2E9C-101B-9397-08002B2CF9AE}" pid="4" name="KSOTemplateDocerSaveRecord">
    <vt:lpwstr>eyJoZGlkIjoiNjA4ZThjNWFmZDZhYWQ0YmUwYjJlNjA1MmRiYmY4MGMiLCJ1c2VySWQiOiIzMTM1NjI0OTEifQ==</vt:lpwstr>
  </property>
</Properties>
</file>